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F72" w:rsidRDefault="00A36F72">
      <w:pPr>
        <w:pStyle w:val="Nadpis1"/>
      </w:pPr>
      <w:r>
        <w:t>Vzdělávací oblast: Umění a kultura</w:t>
      </w:r>
    </w:p>
    <w:p w:rsidR="00A36F72" w:rsidRDefault="00A36F72">
      <w:pPr>
        <w:pStyle w:val="Nadpis1"/>
      </w:pPr>
      <w:r>
        <w:t>Vyučovací předmět: Hudební výchova</w:t>
      </w:r>
    </w:p>
    <w:p w:rsidR="00A36F72" w:rsidRDefault="00A36F72">
      <w:pPr>
        <w:pStyle w:val="Nadpis1"/>
        <w:rPr>
          <w:b w:val="0"/>
          <w:sz w:val="24"/>
          <w:szCs w:val="24"/>
        </w:rPr>
      </w:pPr>
    </w:p>
    <w:p w:rsidR="00A36F72" w:rsidRDefault="00A36F72">
      <w:pPr>
        <w:pStyle w:val="Nadpis1"/>
        <w:rPr>
          <w:b w:val="0"/>
        </w:rPr>
      </w:pPr>
      <w:r>
        <w:rPr>
          <w:b w:val="0"/>
        </w:rPr>
        <w:t>Ročník: 2.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961"/>
        <w:gridCol w:w="2977"/>
        <w:gridCol w:w="1276"/>
      </w:tblGrid>
      <w:tr w:rsidR="00A36F72">
        <w:trPr>
          <w:tblHeader/>
        </w:trPr>
        <w:tc>
          <w:tcPr>
            <w:tcW w:w="5387" w:type="dxa"/>
            <w:vAlign w:val="center"/>
          </w:tcPr>
          <w:p w:rsidR="00A36F72" w:rsidRDefault="00A36F72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961" w:type="dxa"/>
            <w:vAlign w:val="center"/>
          </w:tcPr>
          <w:p w:rsidR="00A36F72" w:rsidRDefault="00A36F72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:rsidR="00A36F72" w:rsidRDefault="00A36F72">
            <w:pPr>
              <w:pStyle w:val="Nadpis2"/>
              <w:jc w:val="center"/>
            </w:pPr>
            <w:r>
              <w:t>Průřezová témata, mezipředmětové vztahy,</w:t>
            </w:r>
            <w:r w:rsidR="002434A4">
              <w:t xml:space="preserve"> </w:t>
            </w:r>
            <w:r>
              <w:t>projekty a</w:t>
            </w:r>
            <w:r w:rsidR="002434A4">
              <w:t xml:space="preserve"> </w:t>
            </w:r>
            <w:r>
              <w:t>kurzy</w:t>
            </w:r>
          </w:p>
        </w:tc>
        <w:tc>
          <w:tcPr>
            <w:tcW w:w="1276" w:type="dxa"/>
            <w:vAlign w:val="center"/>
          </w:tcPr>
          <w:p w:rsidR="00A36F72" w:rsidRDefault="00A36F72">
            <w:pPr>
              <w:pStyle w:val="Nadpis2"/>
              <w:jc w:val="center"/>
            </w:pPr>
            <w:r>
              <w:t>Poznámky</w:t>
            </w:r>
          </w:p>
        </w:tc>
      </w:tr>
      <w:tr w:rsidR="00A36F72">
        <w:tc>
          <w:tcPr>
            <w:tcW w:w="5387" w:type="dxa"/>
          </w:tcPr>
          <w:p w:rsidR="00A36F72" w:rsidRPr="004256B3" w:rsidRDefault="00F55418" w:rsidP="004256B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4256B3">
              <w:rPr>
                <w:sz w:val="24"/>
              </w:rPr>
              <w:t>zpívá jednoduché písně</w:t>
            </w:r>
          </w:p>
          <w:p w:rsidR="00A36F72" w:rsidRDefault="00A36F7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rytmus pomalý a rychlý, melodii stoupavou a klesavou, zeslabování a zesilování</w:t>
            </w:r>
          </w:p>
          <w:p w:rsidR="00A36F72" w:rsidRDefault="004256B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vytleská</w:t>
            </w:r>
            <w:r w:rsidR="00A36F72">
              <w:rPr>
                <w:sz w:val="24"/>
              </w:rPr>
              <w:t xml:space="preserve"> rytmus podle říkadel a písní</w:t>
            </w:r>
          </w:p>
          <w:p w:rsidR="00A36F72" w:rsidRDefault="00A36F7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pojmy notová osnova, noty, houslový klíč</w:t>
            </w:r>
          </w:p>
          <w:p w:rsidR="00A36F72" w:rsidRDefault="00A36F7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umí doplnit zpěv hrou na </w:t>
            </w:r>
            <w:proofErr w:type="spellStart"/>
            <w:r>
              <w:rPr>
                <w:sz w:val="24"/>
              </w:rPr>
              <w:t>Orffovy</w:t>
            </w:r>
            <w:proofErr w:type="spellEnd"/>
            <w:r>
              <w:rPr>
                <w:sz w:val="24"/>
              </w:rPr>
              <w:t xml:space="preserve"> nástroje</w:t>
            </w:r>
          </w:p>
          <w:p w:rsidR="00A36F72" w:rsidRDefault="004256B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zazpívá podle svých možností</w:t>
            </w:r>
            <w:r w:rsidR="00A36F72">
              <w:rPr>
                <w:sz w:val="24"/>
              </w:rPr>
              <w:t xml:space="preserve"> vybrané vánoční koledy</w:t>
            </w:r>
          </w:p>
          <w:p w:rsidR="00A36F72" w:rsidRDefault="00A36F72">
            <w:pPr>
              <w:rPr>
                <w:sz w:val="24"/>
              </w:rPr>
            </w:pPr>
          </w:p>
          <w:p w:rsidR="00F55418" w:rsidRPr="00F55418" w:rsidRDefault="00A36F72" w:rsidP="00F55418">
            <w:pPr>
              <w:numPr>
                <w:ilvl w:val="0"/>
                <w:numId w:val="1"/>
              </w:numPr>
              <w:rPr>
                <w:sz w:val="24"/>
              </w:rPr>
            </w:pPr>
            <w:r w:rsidRPr="00F55418">
              <w:rPr>
                <w:sz w:val="24"/>
              </w:rPr>
              <w:t>pozná a rozlišuje hudební nástroje podle zvuku – klavír, trubka, housle</w:t>
            </w:r>
          </w:p>
          <w:p w:rsidR="00F55418" w:rsidRDefault="00F55418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využívá jednoduché hudební nástroje k doprovodné hře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FE5EC2" w:rsidRDefault="00FE5EC2" w:rsidP="004256B3">
            <w:pPr>
              <w:ind w:left="284"/>
              <w:rPr>
                <w:sz w:val="24"/>
              </w:rPr>
            </w:pPr>
          </w:p>
          <w:p w:rsidR="00A36F72" w:rsidRDefault="00FE5EC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</w:t>
            </w:r>
            <w:r w:rsidR="00A36F72">
              <w:rPr>
                <w:sz w:val="24"/>
              </w:rPr>
              <w:t>mí se pohybovat podle daného rytmu, při tanci tleskat a do pochodu bubnovat</w:t>
            </w:r>
          </w:p>
          <w:p w:rsidR="00A36F72" w:rsidRDefault="00A36F7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pohybově vyjádř</w:t>
            </w:r>
            <w:r w:rsidR="004256B3">
              <w:rPr>
                <w:sz w:val="24"/>
              </w:rPr>
              <w:t>í</w:t>
            </w:r>
            <w:r>
              <w:rPr>
                <w:sz w:val="24"/>
              </w:rPr>
              <w:t xml:space="preserve"> hudbu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rozlišuje umělou a lidovou píseň</w:t>
            </w:r>
          </w:p>
          <w:p w:rsidR="00CD5DBB" w:rsidRDefault="00CD5DB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odliší hudbu </w:t>
            </w:r>
            <w:r w:rsidR="00C651D6">
              <w:rPr>
                <w:sz w:val="24"/>
              </w:rPr>
              <w:t>vokální, instrumentální, vokálně instrumentální</w:t>
            </w:r>
          </w:p>
          <w:p w:rsidR="00746A73" w:rsidRDefault="00746A73" w:rsidP="00746A7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 vybranými skladbami klasiků</w:t>
            </w:r>
          </w:p>
          <w:p w:rsidR="00A36F72" w:rsidRDefault="00A36F72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A36F72" w:rsidRDefault="00A36F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Vokální činnosti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pěvecký a mluvní projev (pěvecké dovednosti, hlasová hygiena, dynamicky odlišný zpěv, rozšiřování hlasového rozsahu)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hudební rytmus (realizace písní ve 2/4 a 3/4 taktu)</w:t>
            </w:r>
          </w:p>
          <w:p w:rsidR="00A36F72" w:rsidRDefault="00A36F72">
            <w:pPr>
              <w:rPr>
                <w:sz w:val="24"/>
              </w:rPr>
            </w:pPr>
          </w:p>
          <w:p w:rsidR="004256B3" w:rsidRDefault="004256B3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  <w:r>
              <w:rPr>
                <w:b/>
                <w:sz w:val="24"/>
              </w:rPr>
              <w:t>Instrumentální činnosti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hra na hudební nástroje (jednoduchých skladbiček pomocí nástrojů z </w:t>
            </w:r>
            <w:proofErr w:type="spellStart"/>
            <w:r w:rsidR="00A36F72">
              <w:rPr>
                <w:sz w:val="24"/>
              </w:rPr>
              <w:t>Orffova</w:t>
            </w:r>
            <w:proofErr w:type="spellEnd"/>
            <w:r w:rsidR="00A36F72">
              <w:rPr>
                <w:sz w:val="24"/>
              </w:rPr>
              <w:t xml:space="preserve"> instrumentáře)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rytmizace, hudební hry (otázka – odpověď), hudební improvizace</w:t>
            </w:r>
          </w:p>
          <w:p w:rsidR="004256B3" w:rsidRDefault="004256B3">
            <w:pPr>
              <w:rPr>
                <w:sz w:val="24"/>
              </w:rPr>
            </w:pPr>
            <w:bookmarkStart w:id="0" w:name="_GoBack"/>
            <w:bookmarkEnd w:id="0"/>
          </w:p>
          <w:p w:rsidR="00A36F72" w:rsidRDefault="00A36F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Hudebně pohybové činnosti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taktování, pohybový doprovod znějící hudby</w:t>
            </w:r>
            <w:r>
              <w:rPr>
                <w:sz w:val="24"/>
              </w:rPr>
              <w:t xml:space="preserve"> </w:t>
            </w:r>
            <w:r w:rsidR="00A36F72">
              <w:rPr>
                <w:sz w:val="24"/>
              </w:rPr>
              <w:t>(2/4 takt)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pohybové vyjádření hudby (pohybová improvizace)</w:t>
            </w:r>
          </w:p>
          <w:p w:rsidR="00A36F72" w:rsidRDefault="00A36F72">
            <w:pPr>
              <w:rPr>
                <w:sz w:val="24"/>
              </w:rPr>
            </w:pPr>
          </w:p>
          <w:p w:rsidR="004256B3" w:rsidRDefault="004256B3">
            <w:pPr>
              <w:rPr>
                <w:sz w:val="24"/>
              </w:rPr>
            </w:pPr>
          </w:p>
          <w:p w:rsidR="00A36F72" w:rsidRDefault="00A36F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Poslechové činnosti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hudební výrazové prostředky, hudební prvky (pohyb melodie, rytmus)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A36F72">
              <w:rPr>
                <w:sz w:val="24"/>
              </w:rPr>
              <w:t>hudba vokální, instrumentální, vokálně instrumentální, lidský hlas, hudební nástroj</w:t>
            </w:r>
          </w:p>
          <w:p w:rsidR="00A36F72" w:rsidRDefault="002434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– </w:t>
            </w:r>
            <w:r w:rsidR="00A36F72">
              <w:rPr>
                <w:sz w:val="24"/>
              </w:rPr>
              <w:t>hudební styly (hudba pochodová, taneční, ukolébavka, …)</w:t>
            </w:r>
          </w:p>
        </w:tc>
        <w:tc>
          <w:tcPr>
            <w:tcW w:w="2977" w:type="dxa"/>
          </w:tcPr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OSV</w:t>
            </w:r>
            <w:r w:rsidR="002434A4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kreativita</w:t>
            </w:r>
            <w:r w:rsidR="002434A4">
              <w:rPr>
                <w:b/>
                <w:sz w:val="24"/>
              </w:rPr>
              <w:t xml:space="preserve"> – </w:t>
            </w:r>
            <w:r>
              <w:rPr>
                <w:bCs/>
                <w:sz w:val="24"/>
              </w:rPr>
              <w:t>pohybová improvizace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2434A4">
              <w:rPr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komunikace</w:t>
            </w:r>
            <w:r w:rsidR="002434A4">
              <w:rPr>
                <w:sz w:val="24"/>
              </w:rPr>
              <w:t xml:space="preserve"> – </w:t>
            </w:r>
            <w:r>
              <w:rPr>
                <w:sz w:val="24"/>
              </w:rPr>
              <w:t>řeč těla,</w:t>
            </w:r>
            <w:r w:rsidR="002434A4">
              <w:rPr>
                <w:sz w:val="24"/>
              </w:rPr>
              <w:t xml:space="preserve"> </w:t>
            </w:r>
            <w:r>
              <w:rPr>
                <w:sz w:val="24"/>
              </w:rPr>
              <w:t>zvuků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2E47B8" w:rsidRDefault="002E47B8">
            <w:pPr>
              <w:rPr>
                <w:sz w:val="24"/>
              </w:rPr>
            </w:pPr>
          </w:p>
          <w:p w:rsidR="002E47B8" w:rsidRDefault="002E47B8">
            <w:pPr>
              <w:rPr>
                <w:sz w:val="24"/>
              </w:rPr>
            </w:pPr>
          </w:p>
          <w:p w:rsidR="002E47B8" w:rsidRDefault="002E47B8">
            <w:pPr>
              <w:rPr>
                <w:sz w:val="24"/>
              </w:rPr>
            </w:pPr>
          </w:p>
          <w:p w:rsidR="002E47B8" w:rsidRDefault="002E47B8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OSV</w:t>
            </w:r>
            <w:r w:rsidR="002434A4">
              <w:rPr>
                <w:b/>
                <w:bCs/>
                <w:sz w:val="24"/>
              </w:rPr>
              <w:t xml:space="preserve"> – </w:t>
            </w:r>
            <w:r>
              <w:rPr>
                <w:b/>
                <w:bCs/>
                <w:sz w:val="24"/>
              </w:rPr>
              <w:t>rozvoj schopností poznávání</w:t>
            </w:r>
            <w:r w:rsidR="002434A4">
              <w:rPr>
                <w:b/>
                <w:bCs/>
                <w:sz w:val="24"/>
              </w:rPr>
              <w:t xml:space="preserve"> – </w:t>
            </w:r>
            <w:r>
              <w:rPr>
                <w:sz w:val="24"/>
              </w:rPr>
              <w:t>cvičení smyslového vnímání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MDV</w:t>
            </w:r>
            <w:r w:rsidR="00335BB8"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bCs/>
                <w:sz w:val="24"/>
              </w:rPr>
              <w:t>Vnímání autora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mediálních sdělení</w:t>
            </w:r>
            <w:r>
              <w:rPr>
                <w:sz w:val="24"/>
              </w:rPr>
              <w:t xml:space="preserve"> (uplatnění výrazových prostředků v hudbě a tanci)</w:t>
            </w:r>
          </w:p>
          <w:p w:rsidR="00A36F72" w:rsidRDefault="00A36F72">
            <w:pPr>
              <w:rPr>
                <w:sz w:val="24"/>
              </w:rPr>
            </w:pPr>
          </w:p>
          <w:p w:rsidR="00A36F72" w:rsidRDefault="00A36F72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A36F72" w:rsidRDefault="00A36F72">
            <w:pPr>
              <w:rPr>
                <w:sz w:val="24"/>
              </w:rPr>
            </w:pPr>
          </w:p>
        </w:tc>
      </w:tr>
    </w:tbl>
    <w:p w:rsidR="00A36F72" w:rsidRDefault="00A36F72"/>
    <w:sectPr w:rsidR="00A36F72">
      <w:headerReference w:type="default" r:id="rId7"/>
      <w:pgSz w:w="16840" w:h="11907" w:orient="landscape" w:code="9"/>
      <w:pgMar w:top="737" w:right="1418" w:bottom="68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579" w:rsidRDefault="004B1579">
      <w:r>
        <w:separator/>
      </w:r>
    </w:p>
  </w:endnote>
  <w:endnote w:type="continuationSeparator" w:id="0">
    <w:p w:rsidR="004B1579" w:rsidRDefault="004B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579" w:rsidRDefault="004B1579">
      <w:r>
        <w:separator/>
      </w:r>
    </w:p>
  </w:footnote>
  <w:footnote w:type="continuationSeparator" w:id="0">
    <w:p w:rsidR="004B1579" w:rsidRDefault="004B1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F72" w:rsidRDefault="00A36F72">
    <w:pPr>
      <w:pStyle w:val="Zhlav"/>
    </w:pPr>
    <w:r>
      <w:t>Školní vzdělávací program – Základní škola a mateřská škola Raškovice – Hudební výchova 2.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02AA9"/>
    <w:multiLevelType w:val="hybridMultilevel"/>
    <w:tmpl w:val="8190F21E"/>
    <w:lvl w:ilvl="0" w:tplc="2B76D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7513"/>
    <w:multiLevelType w:val="hybridMultilevel"/>
    <w:tmpl w:val="629EA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F3F1D"/>
    <w:multiLevelType w:val="hybridMultilevel"/>
    <w:tmpl w:val="ADC0155E"/>
    <w:lvl w:ilvl="0" w:tplc="3D9E42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B38A0"/>
    <w:multiLevelType w:val="hybridMultilevel"/>
    <w:tmpl w:val="FCBEC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6324B"/>
    <w:multiLevelType w:val="hybridMultilevel"/>
    <w:tmpl w:val="F3A83BDA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4A"/>
    <w:rsid w:val="00165065"/>
    <w:rsid w:val="001A1FBE"/>
    <w:rsid w:val="002434A4"/>
    <w:rsid w:val="002E47B8"/>
    <w:rsid w:val="00335BB8"/>
    <w:rsid w:val="00367D5D"/>
    <w:rsid w:val="004256B3"/>
    <w:rsid w:val="0042693A"/>
    <w:rsid w:val="004B1579"/>
    <w:rsid w:val="004F4338"/>
    <w:rsid w:val="00746A73"/>
    <w:rsid w:val="008D041B"/>
    <w:rsid w:val="0093334A"/>
    <w:rsid w:val="00A36F72"/>
    <w:rsid w:val="00AA22FD"/>
    <w:rsid w:val="00B80DB2"/>
    <w:rsid w:val="00C651D6"/>
    <w:rsid w:val="00CD5DBB"/>
    <w:rsid w:val="00F55418"/>
    <w:rsid w:val="00FE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2AA72"/>
  <w15:chartTrackingRefBased/>
  <w15:docId w15:val="{9C1B82FA-6BDE-49CB-BC27-6003905B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554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2003-04-28T05:50:00Z</cp:lastPrinted>
  <dcterms:created xsi:type="dcterms:W3CDTF">2021-08-25T07:22:00Z</dcterms:created>
  <dcterms:modified xsi:type="dcterms:W3CDTF">2021-08-25T07:41:00Z</dcterms:modified>
</cp:coreProperties>
</file>